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C19CD" w14:textId="6FAD86C1" w:rsidR="00033835" w:rsidRPr="00033835" w:rsidRDefault="00033835" w:rsidP="00033835">
      <w:pPr>
        <w:jc w:val="center"/>
        <w:rPr>
          <w:sz w:val="24"/>
          <w:szCs w:val="24"/>
        </w:rPr>
      </w:pPr>
      <w:r w:rsidRPr="00033835">
        <w:rPr>
          <w:b/>
          <w:bCs/>
          <w:sz w:val="24"/>
          <w:szCs w:val="24"/>
        </w:rPr>
        <w:t>Câmara Municipal de Barcelos</w:t>
      </w:r>
      <w:r w:rsidRPr="00033835">
        <w:rPr>
          <w:sz w:val="24"/>
          <w:szCs w:val="24"/>
        </w:rPr>
        <w:br/>
      </w:r>
      <w:r w:rsidRPr="00033835">
        <w:rPr>
          <w:b/>
          <w:bCs/>
          <w:sz w:val="24"/>
          <w:szCs w:val="24"/>
        </w:rPr>
        <w:t xml:space="preserve">Reunião </w:t>
      </w:r>
      <w:r w:rsidRPr="00033835">
        <w:rPr>
          <w:b/>
          <w:bCs/>
          <w:sz w:val="24"/>
          <w:szCs w:val="24"/>
        </w:rPr>
        <w:t>Extrao</w:t>
      </w:r>
      <w:r w:rsidRPr="00033835">
        <w:rPr>
          <w:b/>
          <w:bCs/>
          <w:sz w:val="24"/>
          <w:szCs w:val="24"/>
        </w:rPr>
        <w:t>rdinária do Executivo</w:t>
      </w:r>
      <w:r w:rsidRPr="00033835">
        <w:rPr>
          <w:sz w:val="24"/>
          <w:szCs w:val="24"/>
        </w:rPr>
        <w:br/>
      </w:r>
      <w:r w:rsidRPr="00033835">
        <w:rPr>
          <w:b/>
          <w:bCs/>
          <w:sz w:val="24"/>
          <w:szCs w:val="24"/>
        </w:rPr>
        <w:t>22</w:t>
      </w:r>
      <w:r w:rsidRPr="00033835">
        <w:rPr>
          <w:b/>
          <w:bCs/>
          <w:sz w:val="24"/>
          <w:szCs w:val="24"/>
        </w:rPr>
        <w:t xml:space="preserve"> de abril de 2025</w:t>
      </w:r>
      <w:r w:rsidRPr="00033835">
        <w:rPr>
          <w:sz w:val="24"/>
          <w:szCs w:val="24"/>
        </w:rPr>
        <w:br/>
      </w:r>
      <w:r w:rsidRPr="00033835">
        <w:rPr>
          <w:b/>
          <w:bCs/>
          <w:sz w:val="24"/>
          <w:szCs w:val="24"/>
        </w:rPr>
        <w:t>Lista Completa das Deliberações</w:t>
      </w:r>
      <w:r w:rsidR="00DE304E">
        <w:rPr>
          <w:b/>
          <w:bCs/>
          <w:sz w:val="24"/>
          <w:szCs w:val="24"/>
        </w:rPr>
        <w:t>:</w:t>
      </w:r>
    </w:p>
    <w:p w14:paraId="7D465560" w14:textId="42D485F0" w:rsidR="00E7049B" w:rsidRPr="00033835" w:rsidRDefault="00033835" w:rsidP="00033835">
      <w:pPr>
        <w:spacing w:before="120" w:after="120" w:line="360" w:lineRule="auto"/>
        <w:rPr>
          <w:b/>
          <w:bCs/>
        </w:rPr>
      </w:pPr>
      <w:r w:rsidRPr="00033835">
        <w:br/>
      </w:r>
      <w:r w:rsidRPr="00033835">
        <w:rPr>
          <w:b/>
          <w:bCs/>
        </w:rPr>
        <w:t>PROPOSTA N.º 1</w:t>
      </w:r>
      <w:r w:rsidRPr="00033835">
        <w:t>. Aprovar a ata da reunião ordinária realizada em 14 de abril de 2025;</w:t>
      </w:r>
      <w:r w:rsidRPr="00033835">
        <w:br/>
      </w:r>
      <w:r w:rsidRPr="00033835">
        <w:rPr>
          <w:b/>
          <w:bCs/>
        </w:rPr>
        <w:t>PROPOSTA N.º 2</w:t>
      </w:r>
      <w:r w:rsidRPr="00033835">
        <w:t>. Aprovar a Prestação de Contas do ano económico de 2024 e submeter a mesma à Assembleia Municipal;</w:t>
      </w:r>
      <w:r w:rsidRPr="00033835">
        <w:br/>
      </w:r>
      <w:r w:rsidRPr="00033835">
        <w:rPr>
          <w:b/>
          <w:bCs/>
        </w:rPr>
        <w:t>PROPOSTA N.º 3</w:t>
      </w:r>
      <w:r w:rsidRPr="00033835">
        <w:t xml:space="preserve">. Ratificar o despacho de 10.04.2025, do Presidente da Câmara, que determinou a audiência prévia dos interessados; remeter à Assembleia Municipal a proposta de adjudicação do empréstimo bancário de médio e longo prazo, até ao limite de 25.000.000€ para financiamento de diversos investimentos do PPI, ao Crédito Agrícola; </w:t>
      </w:r>
      <w:r w:rsidRPr="00033835">
        <w:br/>
      </w:r>
      <w:r w:rsidRPr="00033835">
        <w:rPr>
          <w:b/>
          <w:bCs/>
        </w:rPr>
        <w:t>PROPOSTA N.º 4.</w:t>
      </w:r>
      <w:r w:rsidRPr="00033835">
        <w:t xml:space="preserve"> Aprovar a atualização do Inventário do Património Municipal – Ano económico de 2024 e submeter a mesma à Assembleia Municipal;</w:t>
      </w:r>
      <w:r w:rsidRPr="00033835">
        <w:br/>
      </w:r>
      <w:r w:rsidRPr="00033835">
        <w:rPr>
          <w:b/>
          <w:bCs/>
        </w:rPr>
        <w:t>PROPOSTA N.º 5</w:t>
      </w:r>
      <w:r w:rsidRPr="00033835">
        <w:t>. Aprovar a abertura de procedimento de formação de contrato para a aquisição de apólices de seguros:  determinar a decisão de contratar; autorizar a despesa; autorizar a abertura de um procedimento de concurso público c/anúncio no JOUE nos termos e condições da informação da DCP e das peças do procedimento; aprovar as peças do procedimento (Programa de Procedimento e Caderno de Encargos); aprovar a designação do Júri do Procedimento e respetiva delegação de competências; aprovar a nomeação e delegações no(s) gestor(es) do procedimento, nos termos da informação da DCP; a provar a nomeação dos gestores do contrato, nos termos da informação da DCP;</w:t>
      </w:r>
      <w:r w:rsidRPr="00033835">
        <w:br/>
      </w:r>
      <w:r w:rsidRPr="00033835">
        <w:rPr>
          <w:b/>
          <w:bCs/>
        </w:rPr>
        <w:t>PROPOSTA N.º 6.</w:t>
      </w:r>
      <w:r w:rsidRPr="00033835">
        <w:t xml:space="preserve"> Atribuir um subsídio do valor de 46 664,40 € à Recovery, IPSS, correspondente a 3 888,70 € mensais, durante doze meses;</w:t>
      </w:r>
      <w:r w:rsidRPr="00033835">
        <w:br/>
      </w:r>
      <w:r w:rsidRPr="00033835">
        <w:rPr>
          <w:b/>
          <w:bCs/>
        </w:rPr>
        <w:t xml:space="preserve">PROPOSTA N.º 7. </w:t>
      </w:r>
      <w:r w:rsidRPr="00033835">
        <w:t>Voto de pesar pela morte do Papa Francisco.</w:t>
      </w:r>
      <w:r w:rsidRPr="00033835">
        <w:br/>
      </w:r>
      <w:r w:rsidRPr="00033835">
        <w:rPr>
          <w:b/>
          <w:bCs/>
        </w:rPr>
        <w:t xml:space="preserve">PROPOSTA N.º 8. </w:t>
      </w:r>
      <w:r w:rsidRPr="00033835">
        <w:t>Aprovar a Ata em Minuta.</w:t>
      </w:r>
      <w:r w:rsidRPr="00033835">
        <w:br/>
      </w:r>
      <w:r w:rsidRPr="00033835">
        <w:rPr>
          <w:b/>
          <w:bCs/>
          <w:u w:val="single"/>
        </w:rPr>
        <w:t>Nota:</w:t>
      </w:r>
      <w:r w:rsidRPr="00033835">
        <w:rPr>
          <w:b/>
          <w:bCs/>
        </w:rPr>
        <w:t xml:space="preserve"> </w:t>
      </w:r>
      <w:r w:rsidRPr="00033835">
        <w:t>As deliberações 1 e de 4 a 8 foram aprovadas por unanimidade. As deliberações 2 e 3 foram aprovadas por maioria, com abstenção dos vereadores do Partido Socialista.</w:t>
      </w:r>
    </w:p>
    <w:sectPr w:rsidR="00E7049B" w:rsidRPr="00033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35"/>
    <w:rsid w:val="00033835"/>
    <w:rsid w:val="00295117"/>
    <w:rsid w:val="009013C6"/>
    <w:rsid w:val="00B81BBE"/>
    <w:rsid w:val="00DE304E"/>
    <w:rsid w:val="00E7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D30F"/>
  <w15:chartTrackingRefBased/>
  <w15:docId w15:val="{F99DA21B-4176-4260-9296-BF87C0C5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33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33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338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33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338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33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33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33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33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338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338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338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3383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33835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338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3383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338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338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33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33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33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33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33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3383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3383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3383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338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33835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338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3</cp:revision>
  <dcterms:created xsi:type="dcterms:W3CDTF">2025-04-23T07:53:00Z</dcterms:created>
  <dcterms:modified xsi:type="dcterms:W3CDTF">2025-04-23T07:57:00Z</dcterms:modified>
</cp:coreProperties>
</file>