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DCB1A" w14:textId="04ED24F6" w:rsidR="00E7049B" w:rsidRPr="0095361E" w:rsidRDefault="0095361E" w:rsidP="009536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61E">
        <w:rPr>
          <w:rFonts w:ascii="Times New Roman" w:hAnsi="Times New Roman" w:cs="Times New Roman"/>
          <w:b/>
          <w:bCs/>
          <w:sz w:val="24"/>
          <w:szCs w:val="24"/>
        </w:rPr>
        <w:t>Câmara Municipal de Barcelos</w:t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br/>
        <w:t>Reunião Ordinária do Executivo</w:t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br/>
        <w:t xml:space="preserve">3 </w:t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de fevereiro</w:t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 xml:space="preserve"> de 2025</w:t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br/>
        <w:t>Lista Completa das Deliberações</w:t>
      </w:r>
    </w:p>
    <w:p w14:paraId="222E7D89" w14:textId="77777777" w:rsidR="0095361E" w:rsidRPr="0095361E" w:rsidRDefault="0095361E" w:rsidP="009536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7416DF" w14:textId="77777777" w:rsidR="0095361E" w:rsidRPr="0095361E" w:rsidRDefault="0095361E" w:rsidP="009536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44A62" w14:textId="604C6D34" w:rsidR="0095361E" w:rsidRPr="0095361E" w:rsidRDefault="0095361E" w:rsidP="0095361E">
      <w:pPr>
        <w:rPr>
          <w:rFonts w:ascii="Times New Roman" w:hAnsi="Times New Roman" w:cs="Times New Roman"/>
          <w:sz w:val="24"/>
          <w:szCs w:val="24"/>
        </w:rPr>
      </w:pP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1</w:t>
      </w:r>
      <w:r w:rsidRPr="0095361E">
        <w:rPr>
          <w:rFonts w:ascii="Times New Roman" w:hAnsi="Times New Roman" w:cs="Times New Roman"/>
          <w:sz w:val="24"/>
          <w:szCs w:val="24"/>
        </w:rPr>
        <w:t>. Aprovar a ata da reunião ordinária realizada em 20 de janeiro de 2024;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2.</w:t>
      </w:r>
      <w:r w:rsidRPr="0095361E">
        <w:rPr>
          <w:rFonts w:ascii="Times New Roman" w:hAnsi="Times New Roman" w:cs="Times New Roman"/>
          <w:sz w:val="24"/>
          <w:szCs w:val="24"/>
        </w:rPr>
        <w:t>  Aprovar a Demonstração do Desempenho Orçamental, da Receita e da Despesa, do ano 2024; a alteração modificativa n.º 1 ao Orçamento e Grandes do Plano e submeter a ratificação da Assembleia Municipal;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3</w:t>
      </w:r>
      <w:r w:rsidRPr="0095361E">
        <w:rPr>
          <w:rFonts w:ascii="Times New Roman" w:hAnsi="Times New Roman" w:cs="Times New Roman"/>
          <w:sz w:val="24"/>
          <w:szCs w:val="24"/>
        </w:rPr>
        <w:t>. Aprovar auxílios económicos para refeições escolares a mais três crianças da Educação Pré-Escolar e a mais nove alunos do 1.º Ciclo do Ensino Básico;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4</w:t>
      </w:r>
      <w:r w:rsidRPr="0095361E">
        <w:rPr>
          <w:rFonts w:ascii="Times New Roman" w:hAnsi="Times New Roman" w:cs="Times New Roman"/>
          <w:sz w:val="24"/>
          <w:szCs w:val="24"/>
        </w:rPr>
        <w:t>. Conceder uma comparticipação financeira no valor de 20 878,08€, com IVA incluído, ao Agrupamento de Escolas Vale D’Este, para comparticipar a realização da intervenção, realizada em novembro de 2023, na cobertura de isolamento das águas pluviais do Pavilhão A da Escola Básica e Secundária Vale D’Este;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5</w:t>
      </w:r>
      <w:r w:rsidRPr="0095361E">
        <w:rPr>
          <w:rFonts w:ascii="Times New Roman" w:hAnsi="Times New Roman" w:cs="Times New Roman"/>
          <w:sz w:val="24"/>
          <w:szCs w:val="24"/>
        </w:rPr>
        <w:t>. Atribuir apoio ao arrendamento habitacional a dois novos requerentes; continuar o valor do apoio a dois munícipes; diminuir o valor do apoio a um beneficiário;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6</w:t>
      </w:r>
      <w:r w:rsidRPr="0095361E">
        <w:rPr>
          <w:rFonts w:ascii="Times New Roman" w:hAnsi="Times New Roman" w:cs="Times New Roman"/>
          <w:sz w:val="24"/>
          <w:szCs w:val="24"/>
        </w:rPr>
        <w:t>. Atribuir Tarifa Especial de abastecimento de água a um munícipe com família carenciada e a um munícipe com família numerosa;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7</w:t>
      </w:r>
      <w:r w:rsidRPr="0095361E">
        <w:rPr>
          <w:rFonts w:ascii="Times New Roman" w:hAnsi="Times New Roman" w:cs="Times New Roman"/>
          <w:sz w:val="24"/>
          <w:szCs w:val="24"/>
        </w:rPr>
        <w:t>. Atribuir Tarifa Social de resíduos urbanos a seis munícipes consumidores domésticos;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8</w:t>
      </w:r>
      <w:r w:rsidRPr="0095361E">
        <w:rPr>
          <w:rFonts w:ascii="Times New Roman" w:hAnsi="Times New Roman" w:cs="Times New Roman"/>
          <w:sz w:val="24"/>
          <w:szCs w:val="24"/>
        </w:rPr>
        <w:t>. Aprovar a minuta do Acordo de Colaboração a outorgar entre o Município de Barcelos e a SAFE SPACE, Associação Saúde Mental Portugal;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9</w:t>
      </w:r>
      <w:r w:rsidRPr="0095361E">
        <w:rPr>
          <w:rFonts w:ascii="Times New Roman" w:hAnsi="Times New Roman" w:cs="Times New Roman"/>
          <w:sz w:val="24"/>
          <w:szCs w:val="24"/>
        </w:rPr>
        <w:t xml:space="preserve">. Aprovar a minuta do Acordo de Colaboração a outorgar entre o Município de Barcelos e a Associação </w:t>
      </w:r>
      <w:proofErr w:type="spellStart"/>
      <w:r w:rsidRPr="0095361E">
        <w:rPr>
          <w:rFonts w:ascii="Times New Roman" w:hAnsi="Times New Roman" w:cs="Times New Roman"/>
          <w:sz w:val="24"/>
          <w:szCs w:val="24"/>
        </w:rPr>
        <w:t>Educateclube</w:t>
      </w:r>
      <w:proofErr w:type="spellEnd"/>
      <w:r w:rsidRPr="0095361E">
        <w:rPr>
          <w:rFonts w:ascii="Times New Roman" w:hAnsi="Times New Roman" w:cs="Times New Roman"/>
          <w:sz w:val="24"/>
          <w:szCs w:val="24"/>
        </w:rPr>
        <w:t>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10</w:t>
      </w:r>
      <w:r w:rsidRPr="0095361E">
        <w:rPr>
          <w:rFonts w:ascii="Times New Roman" w:hAnsi="Times New Roman" w:cs="Times New Roman"/>
          <w:sz w:val="24"/>
          <w:szCs w:val="24"/>
        </w:rPr>
        <w:t>. Atribuir mais 65 Cheques-Bebé, no montante global de 9 750,00€;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11.</w:t>
      </w:r>
      <w:r w:rsidRPr="0095361E">
        <w:rPr>
          <w:rFonts w:ascii="Times New Roman" w:hAnsi="Times New Roman" w:cs="Times New Roman"/>
          <w:sz w:val="24"/>
          <w:szCs w:val="24"/>
        </w:rPr>
        <w:t xml:space="preserve"> Aprovar a minuta do acordo de colaboração a celebrar entre o Município de Barcelos e a Associação Património </w:t>
      </w:r>
      <w:proofErr w:type="spellStart"/>
      <w:r w:rsidRPr="0095361E">
        <w:rPr>
          <w:rFonts w:ascii="Times New Roman" w:hAnsi="Times New Roman" w:cs="Times New Roman"/>
          <w:sz w:val="24"/>
          <w:szCs w:val="24"/>
        </w:rPr>
        <w:t>Enogastronómico</w:t>
      </w:r>
      <w:proofErr w:type="spellEnd"/>
      <w:r w:rsidRPr="0095361E">
        <w:rPr>
          <w:rFonts w:ascii="Times New Roman" w:hAnsi="Times New Roman" w:cs="Times New Roman"/>
          <w:sz w:val="24"/>
          <w:szCs w:val="24"/>
        </w:rPr>
        <w:t>, Cultura e Tradição (PECT), que pretende regulamentar os termos e condições em que se desenvolverá uma parceria entre as partes, no desenvolvimento da 1.ª Edição da Aldeias dos Potes no concelho de Barcelos;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12</w:t>
      </w:r>
      <w:r w:rsidRPr="0095361E">
        <w:rPr>
          <w:rFonts w:ascii="Times New Roman" w:hAnsi="Times New Roman" w:cs="Times New Roman"/>
          <w:sz w:val="24"/>
          <w:szCs w:val="24"/>
        </w:rPr>
        <w:t>. Submeter à Assembleia Municipal a composição do júri de recrutamento e seleção do cargo de direção intermédia de 2.º grau de Chefe de Divisão de Planeamento Urbanístico, a prover nesta Câmara Municipal, nos termos e para efeitos do disposto no n.º 1 do artigo 13.º da Lei n.º 49/2012, de 29/08, com a composição discriminada na tabela em anexo à informação que serve de suporte à presente proposta, que dela faz parte integrante;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13.</w:t>
      </w:r>
      <w:r w:rsidRPr="0095361E">
        <w:rPr>
          <w:rFonts w:ascii="Times New Roman" w:hAnsi="Times New Roman" w:cs="Times New Roman"/>
          <w:sz w:val="24"/>
          <w:szCs w:val="24"/>
        </w:rPr>
        <w:t xml:space="preserve"> Aprovar a Minuta de Acordo de Gestão a outorgar entre o Município de Barcelos e as Infraestruturas de Portugal, S.A., que incide sobre a reformulação do entroncamento da ER205 entre o km 29,075 e o km 29,110;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14.</w:t>
      </w:r>
      <w:r w:rsidRPr="0095361E">
        <w:rPr>
          <w:rFonts w:ascii="Times New Roman" w:hAnsi="Times New Roman" w:cs="Times New Roman"/>
          <w:sz w:val="24"/>
          <w:szCs w:val="24"/>
        </w:rPr>
        <w:t xml:space="preserve"> Aprovar a versão Final do Plano de Pormenor do Centro Hospitalar de Barcelos e submeter a proposta à apreciação e votação da Assembleia </w:t>
      </w:r>
      <w:r w:rsidRPr="0095361E">
        <w:rPr>
          <w:rFonts w:ascii="Times New Roman" w:hAnsi="Times New Roman" w:cs="Times New Roman"/>
          <w:sz w:val="24"/>
          <w:szCs w:val="24"/>
        </w:rPr>
        <w:lastRenderedPageBreak/>
        <w:t>Municipal;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15</w:t>
      </w:r>
      <w:r w:rsidRPr="0095361E">
        <w:rPr>
          <w:rFonts w:ascii="Times New Roman" w:hAnsi="Times New Roman" w:cs="Times New Roman"/>
          <w:sz w:val="24"/>
          <w:szCs w:val="24"/>
        </w:rPr>
        <w:t>. Ratificar o despacho do Presidente da Câmara, de 24/01/2025, que aprovou a conceção e construção para reconversão de escola e jardim de infância em creches: Lote n.º 1 – Antiga Escola do Penedos em Arcozelo; Lote n.º 2 – Jardim de Infância de Macieira de Rates»; determinou a decisão de contratar; autorizou a despesa; aprovou a informação do GGEOP; autorizou a abertura de um procedimento de concurso público, sem publicação de anúncio no Jornal Oficial da União Europeia; aprovou as peças do procedimento; a nomeação e as delegações no júri do procedimento a nomeação e as delegações nos gestores do procedimento; e a nomeação e as delegações no gestor do contrato;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16</w:t>
      </w:r>
      <w:r w:rsidRPr="0095361E">
        <w:rPr>
          <w:rFonts w:ascii="Times New Roman" w:hAnsi="Times New Roman" w:cs="Times New Roman"/>
          <w:sz w:val="24"/>
          <w:szCs w:val="24"/>
        </w:rPr>
        <w:t xml:space="preserve">. Ratificar o despacho do Presidente da Câmara, proferido em 29/01/2025, que aprovou alterar as peças do procedimento referentes à “Conceção e Construção para reconversão de escola e jardim de infância em creches: Lote n.º 1 – Antiga Escola do Penedos em Arcozelo; </w:t>
      </w:r>
      <w:proofErr w:type="gramStart"/>
      <w:r w:rsidRPr="0095361E">
        <w:rPr>
          <w:rFonts w:ascii="Times New Roman" w:hAnsi="Times New Roman" w:cs="Times New Roman"/>
          <w:sz w:val="24"/>
          <w:szCs w:val="24"/>
        </w:rPr>
        <w:t>Lote</w:t>
      </w:r>
      <w:proofErr w:type="gramEnd"/>
      <w:r w:rsidRPr="0095361E">
        <w:rPr>
          <w:rFonts w:ascii="Times New Roman" w:hAnsi="Times New Roman" w:cs="Times New Roman"/>
          <w:sz w:val="24"/>
          <w:szCs w:val="24"/>
        </w:rPr>
        <w:t xml:space="preserve"> n.º 2 – Jardim de Infância de Macieira de Rates”. 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17.</w:t>
      </w:r>
      <w:r w:rsidRPr="0095361E">
        <w:rPr>
          <w:rFonts w:ascii="Times New Roman" w:hAnsi="Times New Roman" w:cs="Times New Roman"/>
          <w:sz w:val="24"/>
          <w:szCs w:val="24"/>
        </w:rPr>
        <w:t xml:space="preserve"> Ratificar o despacho do Presidente da Câmara que aprovou o seguinte: Ata da reunião n.º 02 do Júri do Procedimento, com a resposta ao pedido de esclarecimento do Processo n.º DCP36/2024 – Conceção e Construção de Unidades de Saúde Familiares, nas freguesias da Lama e Lijó: Lote n.º 1 – Reformulação e Reabilitação da USF – Cávado Saúde, Lama; Lote n.º 2 – Ampliação e Requalificação da USF Lígios – Lijó;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18</w:t>
      </w:r>
      <w:r w:rsidRPr="0095361E">
        <w:rPr>
          <w:rFonts w:ascii="Times New Roman" w:hAnsi="Times New Roman" w:cs="Times New Roman"/>
          <w:sz w:val="24"/>
          <w:szCs w:val="24"/>
        </w:rPr>
        <w:t>. Aprovar a abertura de procedimento de formação de contrato de empreitada de conceção e construção do Centro de Saúde de Barcelos; determinar a decisão de contratar; autorizar a despesa; aprovar a informação do GGEOP; autorizar a abertura de um procedimento de concurso público, com publicação de anúncio no Jornal Oficial da União Europeia; aprovar as peças do procedimento; aprovar a nomeação e as delegações no júri do procedimento; aprovar a nomeação e as delegações nos gestores do procedimento; e aprovar a nomeação e as delegações no gestor do contrato;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19.</w:t>
      </w:r>
      <w:r w:rsidRPr="0095361E">
        <w:rPr>
          <w:rFonts w:ascii="Times New Roman" w:hAnsi="Times New Roman" w:cs="Times New Roman"/>
          <w:sz w:val="24"/>
          <w:szCs w:val="24"/>
        </w:rPr>
        <w:t xml:space="preserve"> Ratificar os despachos proferidos pelo Presidente da Câmara, que aprovaram/autorizaram o seguinte: a cedência de 40 grades de vedação ao Núcleo de Barcelos do Corpo Nacional de Escutas para apoio às comemorações do Centenário do Escutismo a realizar no Largo do Município;  a aquisição de bens para oferta no âmbito da quadra natalícia; a cedência de utilização do Estádio Cidade de Barcelos à Associação de Futebol de Braga, para apoio à organização da Festa de Futebol Distrital 2024/2025, a realizar no dia 10 de junho de 2025; a cedência de utilização do Estádio Cidade de Barcelos à Associação de Futebol Popular de Barcelos, para apoio à organização da final da Taça Cidade de Barcelos, a realizar no dia 8 de junho de 2025; a cedência de utilização do Pavilhão Municipal de Adães ao Futebol Clube Os Académicos, para apoio à organização do Torneio de Minis A e B, época desportiva 2024/2025, dentro da disponibilidade de horário; a cedência de utilização do Pavilhão Municipal de Barcelos à AFC – Associação Futsal de Campo, para apoio à organização do evento “X Encontro Distrital </w:t>
      </w:r>
      <w:proofErr w:type="spellStart"/>
      <w:r w:rsidRPr="0095361E">
        <w:rPr>
          <w:rFonts w:ascii="Times New Roman" w:hAnsi="Times New Roman" w:cs="Times New Roman"/>
          <w:sz w:val="24"/>
          <w:szCs w:val="24"/>
        </w:rPr>
        <w:t>Walking</w:t>
      </w:r>
      <w:proofErr w:type="spellEnd"/>
      <w:r w:rsidRPr="00953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61E">
        <w:rPr>
          <w:rFonts w:ascii="Times New Roman" w:hAnsi="Times New Roman" w:cs="Times New Roman"/>
          <w:sz w:val="24"/>
          <w:szCs w:val="24"/>
        </w:rPr>
        <w:t>Football</w:t>
      </w:r>
      <w:proofErr w:type="spellEnd"/>
      <w:r w:rsidRPr="0095361E">
        <w:rPr>
          <w:rFonts w:ascii="Times New Roman" w:hAnsi="Times New Roman" w:cs="Times New Roman"/>
          <w:sz w:val="24"/>
          <w:szCs w:val="24"/>
        </w:rPr>
        <w:t xml:space="preserve">”, a realizar no dia 6 de fevereiro de 2025; a cedência de utilização do Pavilhão Municipal de Barcelos à Associação de Patinagem do Minho, para apoio à organização do evento “Gala de Patinagem Artística”, realizada no dia 28 de dezembro de 2024; a cedência da piscina interior à Associação Escola de Mergulho de Barcelos, para a realização de aulas práticas de mergulho, a realizar entre os dias 2 de janeiro de 2025 e 31 de dezembro de 2025, de </w:t>
      </w:r>
      <w:r w:rsidRPr="0095361E">
        <w:rPr>
          <w:rFonts w:ascii="Times New Roman" w:hAnsi="Times New Roman" w:cs="Times New Roman"/>
          <w:sz w:val="24"/>
          <w:szCs w:val="24"/>
        </w:rPr>
        <w:lastRenderedPageBreak/>
        <w:t>segunda a sexta, dentro da disponibilidade de horário; a isenção do custo das mensalidades devidas para a utilização das Piscinas Municipais, dentro da disponibilidade de horário, para a prática de Hidroginástica, para a época desportiva 2024/2025, de um grupo de seniores do IAESM - Instituto Autodidata de Estudos Superiores do Minho; a isenção do custo das mensalidades devidas para a utilização das Piscinas Municipais de Barcelos, dentro da disponibilidade de horário, para a época 2024/2025, ao Cândido Ferreira Pinto; a cedência a título definitivo de 350 cadeiras de bancada do Estádio Adelino Ribeiro Novo ao Necessidades Futebol Clube;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20</w:t>
      </w:r>
      <w:r w:rsidRPr="0095361E">
        <w:rPr>
          <w:rFonts w:ascii="Times New Roman" w:hAnsi="Times New Roman" w:cs="Times New Roman"/>
          <w:sz w:val="24"/>
          <w:szCs w:val="24"/>
        </w:rPr>
        <w:t>. Ratificar o despacho proferido pelo Vereador, José Paulo Matias, que aprovou/autorizou a cedência do Auditório Municipal dos Paços do Concelho bem como do sistema de som ao SUSP – Sindicato Unificado da Segurança Privada, para realização de um Plenário no dia 28 de janeiro;</w:t>
      </w:r>
      <w:r w:rsidRPr="0095361E">
        <w:rPr>
          <w:rFonts w:ascii="Times New Roman" w:hAnsi="Times New Roman" w:cs="Times New Roman"/>
          <w:sz w:val="24"/>
          <w:szCs w:val="24"/>
        </w:rPr>
        <w:br/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>PROPOSTA N.º 21.</w:t>
      </w:r>
      <w:r w:rsidRPr="0095361E">
        <w:rPr>
          <w:rFonts w:ascii="Times New Roman" w:hAnsi="Times New Roman" w:cs="Times New Roman"/>
          <w:sz w:val="24"/>
          <w:szCs w:val="24"/>
        </w:rPr>
        <w:t xml:space="preserve"> Aprovar a Ata em Minuta.</w:t>
      </w:r>
    </w:p>
    <w:p w14:paraId="5DE19E89" w14:textId="77777777" w:rsidR="0095361E" w:rsidRPr="0095361E" w:rsidRDefault="0095361E" w:rsidP="0095361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9536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  <w:t>Nota:</w:t>
      </w:r>
      <w:r w:rsidRPr="0095361E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As deliberações de 1, 3 a 8, 10 a 16 e 18 a 21 foram aprovadas por unanimidade. As deliberações 2,9 e 17 foram aprovadas por maioria, com abstenção dos vereadores do Partido Socialista. </w:t>
      </w:r>
    </w:p>
    <w:p w14:paraId="509351C6" w14:textId="77777777" w:rsidR="0095361E" w:rsidRPr="0095361E" w:rsidRDefault="0095361E" w:rsidP="0095361E">
      <w:pPr>
        <w:rPr>
          <w:rFonts w:ascii="Times New Roman" w:hAnsi="Times New Roman" w:cs="Times New Roman"/>
          <w:sz w:val="24"/>
          <w:szCs w:val="24"/>
        </w:rPr>
      </w:pPr>
    </w:p>
    <w:sectPr w:rsidR="0095361E" w:rsidRPr="00953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1E"/>
    <w:rsid w:val="00295117"/>
    <w:rsid w:val="0095361E"/>
    <w:rsid w:val="00B81BBE"/>
    <w:rsid w:val="00E7049B"/>
    <w:rsid w:val="00E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E59F"/>
  <w15:chartTrackingRefBased/>
  <w15:docId w15:val="{4F74B848-9A23-4DDC-9D4A-FA220287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53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53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536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53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536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53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53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53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53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53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53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53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536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5361E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536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5361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536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536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53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5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53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53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53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536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361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5361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53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5361E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53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1192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2025-02-04T14:46:00Z</dcterms:created>
  <dcterms:modified xsi:type="dcterms:W3CDTF">2025-02-04T14:51:00Z</dcterms:modified>
</cp:coreProperties>
</file>