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14D8" w14:textId="77777777" w:rsidR="007C4F0E" w:rsidRPr="007C4F0E" w:rsidRDefault="007C4F0E" w:rsidP="007C4F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7C4F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Reunião Ordinária do Executivo</w:t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28 de outubro de 2024</w:t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br/>
        <w:t>Lista Completa das Deliberações</w:t>
      </w:r>
    </w:p>
    <w:p w14:paraId="72069E06" w14:textId="77777777" w:rsidR="007C4F0E" w:rsidRPr="007C4F0E" w:rsidRDefault="007C4F0E" w:rsidP="007C4F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02E93A41" w14:textId="77777777" w:rsidR="007C4F0E" w:rsidRPr="007C4F0E" w:rsidRDefault="007C4F0E" w:rsidP="007C4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ordinária realizada em 14 de outubro de 2024;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auxílios económicos para refeições escolares a mais 5 crianças da Educação Pré-Escolar e a mais 13 alunos do 1.º Ciclo do Ensino Básico;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Fixar o valor das refeições dos alunos do Ensino Profissional da Escola Secundária de Barcelos, da Escola Secundária Alcaides de Faria e da Escola Básica e Secundária de Viatodos em 2,49€ no letivo 2024-2025, para efeitos de faturação e posterior reembolso;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Barcelos, os Agrupamentos de Escolas e as entidades gestoras das Atividades de Animação e de Apoio à Família (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AAAF’s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);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de Adenda ao Contrato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Interadministrativo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Delegação de Competências entre o Município de Barcelos, os Agrupamento de Escolas e as Freguesias/União de Freguesias. Atividades de Animação e de Apoio à Família (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AAAF’s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);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apoio ao arrendamento habitacional a sete novos requerentes; aumentar o valor do apoio a seis beneficiários; continuar o valor do apoio a um munícipe;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7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a Tarifa Especial de abastecimento de água e recolha de águas residuais para Consumidores Domésticos a 16 famílias carenciadas e a uma família numerosa;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8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a Tarifa Especial para consumidores não domésticos de natureza social nos serviços de abastecimento de água e recolha de águas residuais a duas instituições do concelho;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10 000,00€ à Federação dos Bombeiros do Distrito de Braga;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7 000,00€ ao Instituto Renascer;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até 75,00€, acrescida de IVA a cada uma das Instituições participantes na Mostra de Ações de Voluntariado, no âmbito do programa comemorativo do Dia Internacional do Voluntariado;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outorga da Carta de Compromisso de Investimento Social à APACI – Associação de Pais e Amigos Centrada na Inclusão;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outorga da Carta de Compromisso de Investimento Social à Santa Casa da Misericórdia de Barcelos;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Carta de Compromisso de Investimento Social à Associação Nacional AVC e Instituto S. João de Deus – Casa de Saúde S. João de Deus;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outorga do Acordo de Colaboração entre o Município de Barcelos e a Coordenação Nacional das Políticas de Saúde Mental;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 Acordo de Colaboração entre Município de Barcelos e a Confraria Gastronómica «O Galo de Barcelos»;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Protocolo de Cooperação a celebrar entre o Município de Barcelos e a Fundação AMA Autismo;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Toponímia aprovada em reunião da Comissão 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Municipal de Toponímia realizada em 14 de outubro de 2024. Junta de Freguesia de Barqueiros: "Travessa de Vilares”, com início na Rua de Vilares e sem saída, com cem metros de extensão; "Travessa Quinta, com início na Rua da Quinta e término em campos agrícolas, com quarenta e oito metros de extensão. Junta de Freguesia de Fragoso: “Rua das Barreiras”: com início na Rua Dom Afonso Henriques e sem saída, com cinquenta e cinco metros de extensão; “Beco do Lagar de Azeite”: com início na Rua do Lagar de Azeite e sem saída, com vinte e cinco metros de extensão; “Rua da Levada das Alvas”: com início na Rua Dom Afonso Henriques e fim em bouças, com oitenta metros de extensão; “Rua Padre Manuel José das Neves”: com início na Rua da Peneda e fim na Rua de Sá, com quatrocentos metros de extensão; “Travessa do Sol”: com início na Rua do Sol e fim em bouças, com cem metros, o Beco de Goelas, com início na Rua da Barrosa e sem saída, com quarenta e cinco metros de extensão; “Beco de Goelas”: com início na Rua da Barrosa e sem saída, com setenta e cinco metros de extensão; “Travessa de Água Levada”: com início na Rua da Costa e sem saída, com quarenta e cinco metros de extensão; “Beco do Branco”: com início na Rua Delfim de Sá Neiva e sem saída, com quinze metros de extensão; Beco de Nogueiras”: com início na Rua Professor João Batista Ferros e sem saída, com vinte metros de extensão; “Rua do Souto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Reiro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na Rua do Calvário e fim na Travessa do Souto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Reiro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com noventa e cinco metros de extensão; “Praceta do Penedo”, com início na Rotunda do Carvalhinho e fim na Rua de Santa Isabel, com quarenta e oito metros de extensão; “Rua da Tomadia da Costa”, com início na Rua do Pinheiro Manso e sem saída, com cento e setenta metros de extensão; “Rua das Poças da Portela”, com início na Rua do Ruão e sem saída, com trinta metros de extensão; “Beco do Neto”, com início na Rua das Penas e fim em campos, com vinte e cinco metros de extensão; “Beco do Pinheiro Manso”: com início no Beco do Pinheiro Manso, e sem saída, com quinze metros de extensão;  “Beco do Salgueiro” com início na Rua do Salgueiro e fim em Bouças, com cinquenta e cinco metros de extensão; “Beco de São Vicente”, com início na Rua do Couto de São Vicente e sem saída, com cinquenta e cinco metros de extensão; “Rua da Carrasca”, com início na Rua da Goiva e fim na Rua do Fiteiro, com cento e cinquenta metros de extensão; “Beco da Fonte da Sá”, com início na Rua da Sá e sem saída, com vinte e cinquenta metros de extensão; “Caminho do Moinho”, com início na Rua do Redondinho e sem saída, com cinquenta e seis metros de extensão, “Caminho do Roncal”: com início na Rua da Barrosa e sem saída, com oitenta metros de extensão; “Rua do Freitas”: com início na Rua dos Carvalhinhos e sem saída, com trinta e cinco metros de extensão. Junta de Freguesia de Paradela: “Rua do Calçada”, com início na Rua da Igreja de São João e sem saída, com trinta e cinco metros de extensão. Junta de Freguesia de Pereira: “Praça 25 de abril”, com início e fim na Rua da Igreja, com oitenta e cinco metros de extensão; Junta de Freguesia de Perelhal: “Beco de Mouriz”, com início na Rua de Mouriz e fim em campos agrícolas, com sessenta metros de extensão; “Rua dos Tamanqueiros”, com início na Rua dos Carvalhos e fim no limite com a freguesia de Vila Cova, com duzentos metros de extensão. Junta de Freguesia de Ucha: “Rua Padre Manuel Macedo de Sousa”, com início na Rua da Vieirinha e fim na Rua da Areosa, com cem metros extensão. Junta de Freguesia de Várzea: “Caminho do Ribeiro”, com início na Rua do Ribeiro e fim no limite da freguesia com a freguesia de Midões, com cento e trinta metros de extensão; “Travessa da Junqueira”, com início na Rua da Junqueira e sem saída, com oitenta metros de extensão; “Travessa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Fraz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na Rua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Fraz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fim em campos agrícolas, com quarenta metros de extensão; “Travessa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Perrêlo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na Rua da Ponte Nova e fim na Rua do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Perrêlo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com cinquenta metros de extensão. Junta da União de Freguesias de Barcelos, Vila Boa e Vila Frescainha (São Martinho e São Pedro): “Rua 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de João Forte”, localizada em Vila Frescainha São Martinho, com início na Rua Nova do Barral e fim em bouças, com quatrocentos e setenta metros de extensão. Junta da União de Freguesias de Chorente, Góios, Courel, Pedra Furada e Gueral: “Rua Nova de Real”, com início na Rua da Gandarinha e fim na Rua de Real, com trezentos e dez metros de extensão. Junta da União de Freguesias de Sequeade e Bastuço (São João e Santo Estevão): “Rua do Monte do Pego”, com início na Rua de São Pedro e términos em bouças, com cem metros de extensão. Junta da União de Freguesias de Vila Cova e Feitos:  “Travessa do Frade”, na Freguesia de Feitos, com início na Rua da Seara e fim em campos agrícolas, com cinquenta metros de extensão; “Rua do Gregório”, com início na Rua de São João e sem saída, com quarenta e oito metros de extensão; “Rua do Pinheiral”, com início na Rua da Serra e fim em bouças, com cinquenta metros de extensão; “Travessa da Serra”, com início na Rua da Serra e sem saída, com sessenta metros de extensão; “Travessa da Levada”, com início da Água Levada e fim na Rua da Serra, com vinte e seis metros de extensão; “Travessa dos Lagos”, com início na Rua da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Estremora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fim na Rua Severino Cachada, com trinta e seis metros de extensão; “Rua do Alto”, com início na Rua das Barreiras e fim em bouças, com quarenta e seis metros de extensão; “Travessa da Coutada”, com início na Rua da Coutada e sem saída, com cinquenta e cinco metros de extensão; “Travessa do Pavilhão”, com início na Rua do Pavilhão Desportivo e sem saída, com quarenta e cinco metros de extensão; “Rua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Gambru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na Rua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Maçoios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fim em campos agrícolas, com cento e oitenta e cinco metros de extensão; “Rua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Sapogal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iniciando na Rua Doutor Mendes do Vale e finalizando em campos agrícolas, com duzentos e quarenta metros de extensão; “Rua do Tanque”, com início na Rua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Enxate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término na Rua Davide Martins de Lima, com oitenta e cinco metros de extensão; “Largo do Paço”, com início e fim na Rua da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Villa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Romana, com sessenta metros de extensão; “Largo das Barreiras”, com início na Rua das Mamoas e fim na Rua de São João, com quarenta e três metros de extensão; “Largo de São Brás”, com início na Avenida de São Brás e fim na Rua Padre Paulino Ribeiro, com trinta e cinco metros de extensão; “Largo do Souto”, com início na Rua do Souto da Ponte e fim na Rua da Ponte Velha, com quinze metros de extensão; “Largo da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Bragueja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e fim na Rua José Joaquim do Vale, com sessenta e cinco metros de extensão; “Largo de Besteiros”, com início na Rua do Caniço e fim na Rua da Redonda, com trinta metros de extensão; “Largo da Bessa”, com início na Rua do Outeiro e fim na Rua do Outeiro, com trinta metros de extensão; “Escadório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Mareces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  com início na Rua Cónego Albino Miranda e fim na Rua do Escadório, com cinquenta metros de extensão; “Escadório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Penegude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com início na Rua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Penegude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fim na Rua das Alminhas, com quarenta metros de extensão; Prolongamento da Rua de Trás da Capela: na freguesia de Vila Cova, prolongando-se a atribuição do topónimo para o lado nascente;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mais 129 Cheques-Bebé, no valor total de 6450,00€;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20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as seguintes instituições locais como entidades beneficiárias do apoio da empresa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Ultriplo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: 5 000,00 à instituição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Intensify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World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 2 500,00 à instituição APPDA Minho - Associação Portuguesa para as Perturbações do Desenvolvimento e Autismo;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21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Relatório de Avaliação Intercalar do Plano de Prevenção de Riscos de Corrupção e Infrações Conexas do Município de Barcelos – outubro 2024;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os seguintes procedimentos para avançar com as obras de  execução “Rua dos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Moreiros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Av. da Igreja e Rua do Casal (E.M. 557 - Tamel S. Veríssimo): Requalificação e beneficiação da E.M. 557 até à E.R. 205, em Tamel S. Veríssimo - Lote 1; Construção de Ponte sobre o Ribeiro das Pontes entre Arcozelo e 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Tamel S. Veríssimo - Lote 2; Requalificação e beneficiação do troço do C.M. 1073-1, Rua da Ponte, em Arcozelo - Lote 3”: determinar a decisão de contratar; autorizar a despesa; aprovar a  informação do GGEOP; autorizar a abertura de um procedimento de concurso público; aprovar as peças do procedimento; aprovar a nomeação e as delegações no júri do procedimento; aprovar a nomeação e as delegações nos gestores do procedimento; aprovar a nomeação e as delegações no gestor do contrato;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Declaração de Não Caducidade do Plano de Pormenor do Centro Hospitalar de Barcelos 1 e aproveitar todas as fases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tramitacionais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do Plano até à data da presente deliberação; manter em vigor até 30 de junho de 2025 o prazo de elaboração do Plano de Pormenor do Centro Hospitalar de Barcelos 1; publicitar a deliberação que vier a recair sobre os pontos precedentes, nos precisos termos em que foi publicitada a deliberação que determinou a elaboração do Plano de Pormenor do Centro Hospitalar de Barcelos 1; submeter os elementos do Plano de Pormenor do Centro Hospitalar de Barcelos 1 e respetivo “Acordo de Cedências e Urbanização” na Plataforma Colaborativa dos PMOT;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submeter à Assembleia Municipal de Barcelos a apreciação e votação da proposta de adesão do Município de Barcelos à Associação Cluster Indústrias Culturais e Criativas;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Presidente da Câmara Municipal, Dr. Mário Constantino Lopes, que aprovaram/autorizaram o seguinte: a cedência temporária de 100 grades de vedação, malha sombra e estacas, bem como de 2 Kits de 1100L de Reciclagem, 4 contentores de 1100L de lixo indiferenciado e 6 contentores amarelos de 240L à AAIPCA - Associação Académica do Instituto Politécnico do Cávado e do Ave para apoio à Receção ao Caloiro |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IPCAliza-te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2024, de 13 a 19 de outubro; a realização de um Plenário de Trabalhadores nas instalações da Biblioteca Municipal, no dia 21 de outubro às 8h30, por parte do STAL – Sindicato Nacional dos Trabalhadores da Administração Local e Regional; o transporte de materiais e de artesãos para o 43.º Salão de Artesanato de Vila Franca de Xira, nos dias 3 e 13 de outubro; a autorização de utilização das Piscinas Municipais de Barcelos, com isenção de pagamento, dentro da disponibilidade de horário, para a prática da atividade de piscina, para a época 2024/2025, por parte dos alunos, da Associação de Pais e Amigos Centrados na Inclusão – APACI; a cedência de utilização das Piscinas Municipais de Barcelos, dentro da disponibilidade de horário, à Escola Secundária de Barcelos, para os vários níveis de aprendizagem, entre os dias 4 de outubro de 2024 a 11 de abril de 2025; a cedência de utilização das Piscinas Municipais de Barcelos, dentro da disponibilidade de horário, à Associação de Natação do Minho, para apoio à realização de duas competições regionais para a época 2024/2025; a isenção do custo das mensalidades devidas para a utilização das Piscinas Municipais de Barcelos, dentro da disponibilidade de horário, para a época 2024/2025, a Cristina Maria Dias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Maçães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; a isenção do custo das mensalidades devidas para a utilização das Piscinas Municipais de Barcelos, dentro da disponibilidade de horário, para a época 2024/2025, a Maria Angelina Sobral Pereira Faria; a isenção do custo das mensalidades devidas para a utilização das Piscinas Municipais de Barcelos, dentro da disponibilidade de horário, para a época 2024/2025, a Vítor Telmo Diaz Tavares; isenção do custo das mensalidades devidas para a utilização das Piscinas Municipais de Barcelos, dentro da disponibilidade de horário, para a época 2024/2025, a Orlanda Maria Duarte Pinheiro; a isenção do custo das mensalidades devidas para a utilização das Piscinas Municipais de Barcelos, dentro da disponibilidade de horário, para a época 2024/2025, a Rosa Maria da Silva Martins Azevedo; a isenção do custo das mensalidades devidas para a utilização das Piscinas Municipais de Barcelos, dentro da disponibilidade de horário, para a época 2024/2025, a Daniel 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Carvalho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Bertão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Santos Palmeira; a autorização de utilização dos campos de ténis do Complexo das Piscinas Municipais de Barcelos, à Escola Secundária de Barcelos, para a turma do 12.º ano do Curso de Técnico de Desporto, a partir do dia 20 de setembro de 2024 até ao dia 28 de março de 2025; a cedência do Auditório do Estádio Cidade de Barcelos ao Gil Vicente Futebol Clube – Futebol,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Sduq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Lda., para apoio à realização de uma Assembleia Geral, realizada no dia 30 de setembro de 2024; a cedência do Auditório do Estádio Cidade de Barcelos à Associação de Futebol Popular de Barcelos, para apoio à realização de uma palestra sobre primeiros socorros e prevenção de lesões no futebol, a realizar no dia 28 de outubro de 2024; a cedência do Pavilhão Municipal de Adães ao Futebol Clube Os Académicos, para apoio à realização do Curso de Treinadores de Voleibol (I Nível), nos meses de setembro e outubro de 2024; a cedência do Pavilhão Municipal de Adães ao Futebol Clube Os Académicos, para apoio a uma ação de captação de atletas seniores masculinos, com vista à participação no Campeonato Nacional da 3.ª Divisão – Norte, realizado durante o mês de junho de 2024; a cedência do Pavilhão Municipal de Adães ao Futebol Clube Os Académicos, para apoio à organização da fase final do Torneio do Minho (feminino), realizado nos dias 19 e 20 de outubro de 2024; a cedência do Pavilhão Municipal de Adães ao Futebol Clube Os Académicos, para apoio à organização do Torneio de Abertura de Minis, a realizar no dia 27 de outubro de 2024; a cedência do Pavilhão Municipal de Adães ao Centro Social Paroquial de Areias de Vilar, para apoio à organização dos jogos do Campeonato da Liga 2 Sénior de Boccia 2024/2025, dentro da disponibilidade de horário; a cedência do Pavilhão Municipal de Adães e 250 cadeiras à CASP - Centro de Apoio e Solidariedade da Pousa, para apoio à realização da atividade de São Martinho inserida no projeto GOI, a realizar no dia 8 de novembro de 2024; a cedência do Pavilhão Municipal de Barcelos à Associação de Patinagem do Minho, para apoio à realização da Gala de Patinagem Artística, a realizar no dia 15 de dezembro de 2024; a cedência de 70 cadeiras à Real Irmandade do Senhor Bom Jesus da Cruz, para apoio à organização de uma Cerimónia Religiosa, realizada no dia 25 de julho de 2024;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26.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da Vereadora Mariana Carvalho que aprovaram/autorizaram o seguinte: a cedência das instalações da Escola de Gueral, em horário pós-laboral e fins de semana, à Associação de Pais de Gueral, para realização de reuniões e atividades da Associação de Pais, bem como para ações promovidas pela Paróquia de Gueral; a cedência das instalações da Escola EB1/JI de Viatodos à Associação de Pais de Viatodos, para realização de atividade alusiva ao Halloween, no dia 31 de outubro; cedência de uma sala do ATL da Escola EB1 e JI de Fraião para a “Associação Sou Comunidade” promover a realização de rastreios à população, com o apoio da Junta de Freguesia, no dia 26 de outubro;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Vereador José Paulo Matias que aprovaram/autorizaram: a disponibilização de 50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17 livros “Rosa Ramalho – A Maior Ceramista Portuguesa”, 17 livros “Famílias do Figurado” e 16 livros “Figurado de Barcelos – Desenhos de Barro” à Unidade Local de Saúde Barcelos/Esposende, E.P.E., para oferecer aos palestrantes e convidados das 1.as Jornadas de Enfermagem a realizar nos dias 12 e 13 de novembro; a cedência do Auditório Municipal, de uma mesa para três pessoas, uso do som e do projetor, ao Arciprestado de Barcelos para realização de “um momento que o Arciprestado quer trazer à sociedade a questão da vocação, da esperança cristã que nos auxilia no dia a dia, no dia 13 de novembro, das 20h30 às 22h30; a disponibilização de 4 livros “Famílias do Figurado” à Junta de Freguesia de Perelhal para um encontro de grupos corais no dia 16 de novembro; a cedência do Auditório Municipal à Federação dos Bombeiros do Distrito de Braga, para realização da Gala do Bombeiro nos dias 19 e 20 de outubro; disponibilização do Auditório 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Municipal para a realização de um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Road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Show de apresentação de um projeto “Acelerar o Norte”, no dia 30 de </w:t>
      </w:r>
      <w:proofErr w:type="spellStart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oputubro</w:t>
      </w:r>
      <w:proofErr w:type="spellEnd"/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; cedência de uma bandeira do Município ao Centro de Solidariedade Social de Tamel S. Veríssimo; cedência de duas bandeiras do Município ao Académico Futebol Clube de Martim;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28.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</w:p>
    <w:p w14:paraId="486C7CA5" w14:textId="77777777" w:rsidR="007C4F0E" w:rsidRPr="007C4F0E" w:rsidRDefault="007C4F0E" w:rsidP="007C4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7C4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7C4F0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foram todas aprovadas por unanimidade.</w:t>
      </w:r>
    </w:p>
    <w:p w14:paraId="03C37F52" w14:textId="77777777" w:rsidR="00D72E80" w:rsidRDefault="00D72E80"/>
    <w:sectPr w:rsidR="00D72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0E"/>
    <w:rsid w:val="007C4F0E"/>
    <w:rsid w:val="008A13F9"/>
    <w:rsid w:val="00D7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152B"/>
  <w15:chartTrackingRefBased/>
  <w15:docId w15:val="{17884952-8F73-48D7-B99A-137F687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3062</Words>
  <Characters>16538</Characters>
  <Application>Microsoft Office Word</Application>
  <DocSecurity>0</DocSecurity>
  <Lines>137</Lines>
  <Paragraphs>39</Paragraphs>
  <ScaleCrop>false</ScaleCrop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2024-10-28T15:26:00Z</dcterms:created>
  <dcterms:modified xsi:type="dcterms:W3CDTF">2024-10-28T15:26:00Z</dcterms:modified>
</cp:coreProperties>
</file>